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581275" cy="826008"/>
            <wp:effectExtent b="0" l="0" r="0" t="0"/>
            <wp:docPr id="10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26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JAIL TOUR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DEFENDANTS PER DATE (MUST BE OF THE SAME GENDER)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3100" y="349425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980"/>
        <w:gridCol w:w="2880"/>
        <w:gridCol w:w="2700"/>
        <w:tblGridChange w:id="0">
          <w:tblGrid>
            <w:gridCol w:w="1548"/>
            <w:gridCol w:w="1980"/>
            <w:gridCol w:w="2880"/>
            <w:gridCol w:w="27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Reminder Call:</w:t>
            </w:r>
          </w:p>
        </w:tc>
      </w:tr>
    </w:tbl>
    <w:p w:rsidR="00000000" w:rsidDel="00000000" w:rsidP="00000000" w:rsidRDefault="00000000" w:rsidRPr="00000000" w14:paraId="00000019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3100" y="349425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980"/>
        <w:gridCol w:w="2880"/>
        <w:gridCol w:w="2700"/>
        <w:tblGridChange w:id="0">
          <w:tblGrid>
            <w:gridCol w:w="1548"/>
            <w:gridCol w:w="1980"/>
            <w:gridCol w:w="2880"/>
            <w:gridCol w:w="27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</w:tbl>
    <w:p w:rsidR="00000000" w:rsidDel="00000000" w:rsidP="00000000" w:rsidRDefault="00000000" w:rsidRPr="00000000" w14:paraId="0000002A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3100" y="349425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980"/>
        <w:gridCol w:w="2880"/>
        <w:gridCol w:w="2700"/>
        <w:tblGridChange w:id="0">
          <w:tblGrid>
            <w:gridCol w:w="1548"/>
            <w:gridCol w:w="1980"/>
            <w:gridCol w:w="2880"/>
            <w:gridCol w:w="27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</w:tbl>
    <w:p w:rsidR="00000000" w:rsidDel="00000000" w:rsidP="00000000" w:rsidRDefault="00000000" w:rsidRPr="00000000" w14:paraId="0000003B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3100" y="349425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980"/>
        <w:gridCol w:w="2880"/>
        <w:gridCol w:w="2700"/>
        <w:tblGridChange w:id="0">
          <w:tblGrid>
            <w:gridCol w:w="1548"/>
            <w:gridCol w:w="1980"/>
            <w:gridCol w:w="2880"/>
            <w:gridCol w:w="27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</w:tbl>
    <w:p w:rsidR="00000000" w:rsidDel="00000000" w:rsidP="00000000" w:rsidRDefault="00000000" w:rsidRPr="00000000" w14:paraId="0000004C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3100" y="349425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980"/>
        <w:gridCol w:w="2880"/>
        <w:gridCol w:w="2700"/>
        <w:tblGridChange w:id="0">
          <w:tblGrid>
            <w:gridCol w:w="1548"/>
            <w:gridCol w:w="1980"/>
            <w:gridCol w:w="2880"/>
            <w:gridCol w:w="27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</w:tbl>
    <w:p w:rsidR="00000000" w:rsidDel="00000000" w:rsidP="00000000" w:rsidRDefault="00000000" w:rsidRPr="00000000" w14:paraId="0000005D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3100" y="349425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980"/>
        <w:gridCol w:w="2880"/>
        <w:gridCol w:w="2700"/>
        <w:tblGridChange w:id="0">
          <w:tblGrid>
            <w:gridCol w:w="1548"/>
            <w:gridCol w:w="1980"/>
            <w:gridCol w:w="2880"/>
            <w:gridCol w:w="27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</w:tbl>
    <w:p w:rsidR="00000000" w:rsidDel="00000000" w:rsidP="00000000" w:rsidRDefault="00000000" w:rsidRPr="00000000" w14:paraId="0000006E">
      <w:pPr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3100" y="349425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695325" cy="581025"/>
                <wp:effectExtent b="0" l="0" r="0" t="0"/>
                <wp:wrapSquare wrapText="bothSides" distB="0" distT="0" distL="0" distR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7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980"/>
        <w:gridCol w:w="2880"/>
        <w:gridCol w:w="2700"/>
        <w:tblGridChange w:id="0">
          <w:tblGrid>
            <w:gridCol w:w="1548"/>
            <w:gridCol w:w="1980"/>
            <w:gridCol w:w="2880"/>
            <w:gridCol w:w="27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 Sent To Jail: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Call:</w:t>
            </w:r>
          </w:p>
        </w:tc>
      </w:tr>
    </w:tbl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50800</wp:posOffset>
              </wp:positionV>
              <wp:extent cx="809625" cy="2381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19C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50800</wp:posOffset>
              </wp:positionV>
              <wp:extent cx="809625" cy="238125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3.xml"/><Relationship Id="rId14" Type="http://schemas.openxmlformats.org/officeDocument/2006/relationships/image" Target="media/image9.png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10.jpg"/><Relationship Id="rId8" Type="http://schemas.openxmlformats.org/officeDocument/2006/relationships/image" Target="media/image8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7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/keHDfkFXLo1IwzlNBHhnpbXA==">AMUW2mUmR+i8KBDOv1/0rYzgrWa5yWxSBPcVr2mXNcbLYCmrHG4gjfmM3cI8W9uIdWmkx3jEvuuN1zOA3Wa/X4ZxeWgjEvdKuUHgRXNGjFEeJFUzgDP4Z70=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2007-08-06T22:33:00Z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